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3186"/>
        <w:gridCol w:w="5876"/>
      </w:tblGrid>
      <w:tr w:rsidR="00983991" w:rsidTr="00983991">
        <w:tc>
          <w:tcPr>
            <w:tcW w:w="2972" w:type="dxa"/>
          </w:tcPr>
          <w:p w:rsidR="00983991" w:rsidRPr="00983991" w:rsidRDefault="00983991" w:rsidP="00856842">
            <w:pPr>
              <w:pStyle w:val="m-4595429969213562089msoplaintext"/>
              <w:rPr>
                <w:b/>
                <w:sz w:val="4"/>
                <w:szCs w:val="4"/>
              </w:rPr>
            </w:pPr>
            <w:r>
              <w:rPr>
                <w:b/>
              </w:rPr>
              <w:t xml:space="preserve"> </w:t>
            </w:r>
          </w:p>
          <w:p w:rsidR="00983991" w:rsidRDefault="00983991" w:rsidP="00983991">
            <w:pPr>
              <w:pStyle w:val="m-4595429969213562089msoplaintext"/>
              <w:jc w:val="center"/>
              <w:rPr>
                <w:b/>
              </w:rPr>
            </w:pPr>
            <w:r>
              <w:rPr>
                <w:rFonts w:ascii="Verdana" w:eastAsia="Times New Roman" w:hAnsi="Verdana"/>
                <w:noProof/>
                <w:sz w:val="17"/>
                <w:szCs w:val="17"/>
              </w:rPr>
              <w:drawing>
                <wp:inline distT="0" distB="0" distL="0" distR="0" wp14:anchorId="77E06592" wp14:editId="76A58859">
                  <wp:extent cx="1885950" cy="209550"/>
                  <wp:effectExtent l="0" t="0" r="0" b="0"/>
                  <wp:docPr id="4" name="Afbeelding 4" descr="T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209550"/>
                          </a:xfrm>
                          <a:prstGeom prst="rect">
                            <a:avLst/>
                          </a:prstGeom>
                          <a:noFill/>
                          <a:ln>
                            <a:noFill/>
                          </a:ln>
                        </pic:spPr>
                      </pic:pic>
                    </a:graphicData>
                  </a:graphic>
                </wp:inline>
              </w:drawing>
            </w:r>
            <w:r w:rsidRPr="00276D82">
              <w:rPr>
                <w:noProof/>
              </w:rPr>
              <w:drawing>
                <wp:inline distT="0" distB="0" distL="0" distR="0" wp14:anchorId="4F5BFD2E" wp14:editId="170CB0EB">
                  <wp:extent cx="1194372" cy="812800"/>
                  <wp:effectExtent l="19050" t="0" r="5778" b="0"/>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167" cy="816063"/>
                          </a:xfrm>
                          <a:prstGeom prst="rect">
                            <a:avLst/>
                          </a:prstGeom>
                          <a:noFill/>
                          <a:ln>
                            <a:noFill/>
                          </a:ln>
                        </pic:spPr>
                      </pic:pic>
                    </a:graphicData>
                  </a:graphic>
                </wp:inline>
              </w:drawing>
            </w:r>
          </w:p>
        </w:tc>
        <w:tc>
          <w:tcPr>
            <w:tcW w:w="6090" w:type="dxa"/>
          </w:tcPr>
          <w:p w:rsidR="00983991" w:rsidRDefault="00983991" w:rsidP="00856842">
            <w:pPr>
              <w:pStyle w:val="m-4595429969213562089msoplaintext"/>
              <w:rPr>
                <w:b/>
              </w:rPr>
            </w:pPr>
          </w:p>
          <w:p w:rsidR="00983991" w:rsidRDefault="00983991" w:rsidP="00983991">
            <w:pPr>
              <w:pStyle w:val="m-4595429969213562089msoplaintext"/>
              <w:jc w:val="center"/>
              <w:rPr>
                <w:b/>
              </w:rPr>
            </w:pPr>
            <w:r w:rsidRPr="00C40FF2">
              <w:rPr>
                <w:b/>
              </w:rPr>
              <w:t>Impressie architectuurcafé 13 december 2017</w:t>
            </w:r>
          </w:p>
          <w:p w:rsidR="00983991" w:rsidRDefault="00983991" w:rsidP="00983991">
            <w:pPr>
              <w:pStyle w:val="m-4595429969213562089msoplaintext"/>
              <w:jc w:val="center"/>
              <w:rPr>
                <w:b/>
              </w:rPr>
            </w:pPr>
            <w:r w:rsidRPr="00C40FF2">
              <w:rPr>
                <w:b/>
              </w:rPr>
              <w:t xml:space="preserve">met afscheid stadsbouwmeester Wytze Patijn </w:t>
            </w:r>
          </w:p>
        </w:tc>
      </w:tr>
    </w:tbl>
    <w:p w:rsidR="00856842" w:rsidRDefault="00856842" w:rsidP="00856842">
      <w:pPr>
        <w:pStyle w:val="m-4595429969213562089msoplaintext"/>
      </w:pPr>
      <w:r w:rsidRPr="00856842">
        <w:t>Het architectuurcafé met stadsbouwmeester Wytze Patijn was een mooi gesprek over de essenties van kwaliteit. De gekozen opzet, een terugblik van Wytze Patijn en daarna een gesprek van Leanne Reijnen met hem</w:t>
      </w:r>
      <w:r>
        <w:t xml:space="preserve"> over zijn periode als stadsbouwmeester in Delft </w:t>
      </w:r>
      <w:r w:rsidRPr="00856842">
        <w:t xml:space="preserve">werkte prachtig uit. </w:t>
      </w:r>
      <w:r w:rsidRPr="00856842">
        <w:br/>
      </w:r>
    </w:p>
    <w:p w:rsidR="00856842" w:rsidRDefault="00856842" w:rsidP="00856842">
      <w:pPr>
        <w:pStyle w:val="m-4595429969213562089msoplaintext"/>
      </w:pPr>
      <w:r w:rsidRPr="00856842">
        <w:rPr>
          <w:b/>
        </w:rPr>
        <w:t>Terugblik Wytze</w:t>
      </w:r>
      <w:r w:rsidRPr="00856842">
        <w:rPr>
          <w:b/>
        </w:rPr>
        <w:br/>
      </w:r>
      <w:proofErr w:type="spellStart"/>
      <w:r w:rsidRPr="00856842">
        <w:t>Wytze</w:t>
      </w:r>
      <w:proofErr w:type="spellEnd"/>
      <w:r w:rsidRPr="00856842">
        <w:t xml:space="preserve"> ging in zijn </w:t>
      </w:r>
      <w:r w:rsidR="00297C18">
        <w:rPr>
          <w:i/>
        </w:rPr>
        <w:fldChar w:fldCharType="begin"/>
      </w:r>
      <w:r w:rsidR="00297C18">
        <w:rPr>
          <w:i/>
        </w:rPr>
        <w:instrText xml:space="preserve"> HYPERLINK "Presentatie%20Wytze%20Patijn.pdf" </w:instrText>
      </w:r>
      <w:r w:rsidR="00297C18">
        <w:rPr>
          <w:i/>
        </w:rPr>
      </w:r>
      <w:r w:rsidR="00297C18">
        <w:rPr>
          <w:i/>
        </w:rPr>
        <w:fldChar w:fldCharType="separate"/>
      </w:r>
      <w:r w:rsidRPr="00297C18">
        <w:rPr>
          <w:rStyle w:val="Hyperlink"/>
        </w:rPr>
        <w:t>terugblik</w:t>
      </w:r>
      <w:r w:rsidR="00297C18">
        <w:rPr>
          <w:i/>
        </w:rPr>
        <w:fldChar w:fldCharType="end"/>
      </w:r>
      <w:bookmarkStart w:id="0" w:name="_GoBack"/>
      <w:bookmarkEnd w:id="0"/>
      <w:r w:rsidRPr="00856842">
        <w:t xml:space="preserve"> heel ver terug naar zijn eerste jaren als architect. De kern was zijn pleidooi voor </w:t>
      </w:r>
      <w:r w:rsidRPr="00856842">
        <w:rPr>
          <w:bCs/>
        </w:rPr>
        <w:t>(woon)kwaliteit en </w:t>
      </w:r>
      <w:r w:rsidRPr="00856842">
        <w:t xml:space="preserve">hergebruik van het bestaande. </w:t>
      </w:r>
      <w:r>
        <w:t xml:space="preserve">En bij dit hergebruik </w:t>
      </w:r>
      <w:r w:rsidRPr="00856842">
        <w:t xml:space="preserve">niet aanrommelen, maar rigoureus slopen binnen het bestaande. </w:t>
      </w:r>
      <w:r>
        <w:t xml:space="preserve"> </w:t>
      </w:r>
      <w:r w:rsidRPr="00856842">
        <w:t>Dit werd mooi geïllustreerd met het beeld van de verbouwing van het gebouw van RWS door CPZ (inspiratie voor aanpak van het TU Elektrotechniek) en natuurlijk de verbouwing van Bouwkunde.</w:t>
      </w:r>
      <w:r>
        <w:br/>
      </w:r>
      <w:r w:rsidRPr="00856842">
        <w:t>Met als uitsmijter het snoepje van de week: een plan voor de aanpak van de Schiehallen.</w:t>
      </w:r>
    </w:p>
    <w:tbl>
      <w:tblPr>
        <w:tblStyle w:val="Tabelraster"/>
        <w:tblW w:w="0" w:type="auto"/>
        <w:tblLook w:val="04A0" w:firstRow="1" w:lastRow="0" w:firstColumn="1" w:lastColumn="0" w:noHBand="0" w:noVBand="1"/>
      </w:tblPr>
      <w:tblGrid>
        <w:gridCol w:w="4073"/>
        <w:gridCol w:w="2043"/>
        <w:gridCol w:w="2946"/>
      </w:tblGrid>
      <w:tr w:rsidR="00520134" w:rsidTr="00520134">
        <w:tc>
          <w:tcPr>
            <w:tcW w:w="3397" w:type="dxa"/>
          </w:tcPr>
          <w:p w:rsidR="00C10CB7" w:rsidRDefault="00C10CB7" w:rsidP="00520134">
            <w:pPr>
              <w:pStyle w:val="m-4595429969213562089msoplaintext"/>
              <w:jc w:val="center"/>
            </w:pPr>
            <w:r>
              <w:rPr>
                <w:noProof/>
              </w:rPr>
              <w:drawing>
                <wp:inline distT="0" distB="0" distL="0" distR="0" wp14:anchorId="785C0BCC" wp14:editId="7E3D7EE0">
                  <wp:extent cx="2449605" cy="1314450"/>
                  <wp:effectExtent l="0" t="0" r="0" b="0"/>
                  <wp:docPr id="5" name="Tijdelijke aanduiding voor inhoud 4" descr="789.foto zw.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789.foto zw.jpg"/>
                          <pic:cNvPicPr>
                            <a:picLocks noGrp="1" noChangeAspect="1"/>
                          </pic:cNvPicPr>
                        </pic:nvPicPr>
                        <pic:blipFill>
                          <a:blip r:embed="rId7" cstate="print">
                            <a:extLst>
                              <a:ext uri="{28A0092B-C50C-407E-A947-70E740481C1C}">
                                <a14:useLocalDpi xmlns:a14="http://schemas.microsoft.com/office/drawing/2010/main" val="0"/>
                              </a:ext>
                            </a:extLst>
                          </a:blip>
                          <a:srcRect l="-18187" r="-18187"/>
                          <a:stretch>
                            <a:fillRect/>
                          </a:stretch>
                        </pic:blipFill>
                        <pic:spPr bwMode="auto">
                          <a:xfrm>
                            <a:off x="0" y="0"/>
                            <a:ext cx="2507389" cy="1345457"/>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 uri="{FAA26D3D-D897-4be2-8F04-BA451C77F1D7}">
                              <ma14:placeholderFlag xmlns:lc="http://schemas.openxmlformats.org/drawingml/2006/lockedCanvas" xmlns:ma14="http://schemas.microsoft.com/office/mac/drawingml/2011/main" xmlns:p="http://schemas.openxmlformats.org/presentationml/2006/main" xmlns="" xmlns:w="http://schemas.openxmlformats.org/wordprocessingml/2006/main" xmlns:w10="urn:schemas-microsoft-com:office:word" xmlns:v="urn:schemas-microsoft-com:vml" xmlns:o="urn:schemas-microsoft-com:office:office" val="1"/>
                            </a:ext>
                          </a:extLst>
                        </pic:spPr>
                      </pic:pic>
                    </a:graphicData>
                  </a:graphic>
                </wp:inline>
              </w:drawing>
            </w:r>
          </w:p>
        </w:tc>
        <w:tc>
          <w:tcPr>
            <w:tcW w:w="2719" w:type="dxa"/>
          </w:tcPr>
          <w:p w:rsidR="00C10CB7" w:rsidRDefault="00983991" w:rsidP="00520134">
            <w:pPr>
              <w:pStyle w:val="m-4595429969213562089msoplaintext"/>
              <w:jc w:val="center"/>
            </w:pPr>
            <w:r>
              <w:br/>
            </w:r>
            <w:r w:rsidR="00C10CB7">
              <w:t xml:space="preserve">Kantoorgebouw </w:t>
            </w:r>
            <w:r w:rsidR="00C10CB7">
              <w:br/>
            </w:r>
            <w:r w:rsidR="006650FC">
              <w:t>RWS</w:t>
            </w:r>
            <w:r w:rsidR="00C10CB7">
              <w:t xml:space="preserve"> </w:t>
            </w:r>
            <w:r w:rsidR="006650FC">
              <w:t>langs</w:t>
            </w:r>
            <w:r w:rsidR="00520134">
              <w:t xml:space="preserve"> A12 </w:t>
            </w:r>
            <w:r w:rsidR="00C10CB7">
              <w:t>in Utrecht verbouwd</w:t>
            </w:r>
            <w:r w:rsidR="00780019">
              <w:t xml:space="preserve"> door CPZ</w:t>
            </w:r>
          </w:p>
        </w:tc>
        <w:tc>
          <w:tcPr>
            <w:tcW w:w="2946" w:type="dxa"/>
          </w:tcPr>
          <w:p w:rsidR="00C10CB7" w:rsidRDefault="00C10CB7" w:rsidP="00520134">
            <w:pPr>
              <w:pStyle w:val="m-4595429969213562089msoplaintext"/>
            </w:pPr>
            <w:r w:rsidRPr="00C10CB7">
              <w:rPr>
                <w:noProof/>
              </w:rPr>
              <w:drawing>
                <wp:inline distT="0" distB="0" distL="0" distR="0" wp14:anchorId="4F3FA105" wp14:editId="5711226B">
                  <wp:extent cx="1727200" cy="129540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3146" cy="1322360"/>
                          </a:xfrm>
                          <a:prstGeom prst="rect">
                            <a:avLst/>
                          </a:prstGeom>
                        </pic:spPr>
                      </pic:pic>
                    </a:graphicData>
                  </a:graphic>
                </wp:inline>
              </w:drawing>
            </w:r>
          </w:p>
        </w:tc>
      </w:tr>
      <w:tr w:rsidR="00520134" w:rsidTr="00520134">
        <w:tc>
          <w:tcPr>
            <w:tcW w:w="3397" w:type="dxa"/>
          </w:tcPr>
          <w:p w:rsidR="00C10CB7" w:rsidRDefault="00C10CB7" w:rsidP="00856842">
            <w:pPr>
              <w:pStyle w:val="m-4595429969213562089msoplaintext"/>
            </w:pPr>
            <w:r>
              <w:rPr>
                <w:noProof/>
              </w:rPr>
              <w:drawing>
                <wp:inline distT="0" distB="0" distL="0" distR="0" wp14:anchorId="54D098E5" wp14:editId="618667C0">
                  <wp:extent cx="2438400" cy="1256023"/>
                  <wp:effectExtent l="0" t="0" r="0" b="1905"/>
                  <wp:docPr id="2" name="Tijdelijke aanduiding voor inhoud 4" descr="EWI04-1500.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EWI04-1500.jpg"/>
                          <pic:cNvPicPr>
                            <a:picLocks noGrp="1" noChangeAspect="1"/>
                          </pic:cNvPicPr>
                        </pic:nvPicPr>
                        <pic:blipFill>
                          <a:blip r:embed="rId9" cstate="print">
                            <a:extLst>
                              <a:ext uri="{28A0092B-C50C-407E-A947-70E740481C1C}">
                                <a14:useLocalDpi xmlns:a14="http://schemas.microsoft.com/office/drawing/2010/main" val="0"/>
                              </a:ext>
                            </a:extLst>
                          </a:blip>
                          <a:srcRect l="-47075" r="-47075"/>
                          <a:stretch>
                            <a:fillRect/>
                          </a:stretch>
                        </pic:blipFill>
                        <pic:spPr bwMode="auto">
                          <a:xfrm>
                            <a:off x="0" y="0"/>
                            <a:ext cx="2506314" cy="1291005"/>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 uri="{FAA26D3D-D897-4be2-8F04-BA451C77F1D7}">
                              <ma14:placeholderFlag xmlns:lc="http://schemas.openxmlformats.org/drawingml/2006/lockedCanvas" xmlns:ma14="http://schemas.microsoft.com/office/mac/drawingml/2011/main" xmlns:p="http://schemas.openxmlformats.org/presentationml/2006/main" xmlns="" xmlns:w="http://schemas.openxmlformats.org/wordprocessingml/2006/main" xmlns:w10="urn:schemas-microsoft-com:office:word" xmlns:v="urn:schemas-microsoft-com:vml" xmlns:o="urn:schemas-microsoft-com:office:office" val="1"/>
                            </a:ext>
                          </a:extLst>
                        </pic:spPr>
                      </pic:pic>
                    </a:graphicData>
                  </a:graphic>
                </wp:inline>
              </w:drawing>
            </w:r>
          </w:p>
        </w:tc>
        <w:tc>
          <w:tcPr>
            <w:tcW w:w="2719" w:type="dxa"/>
          </w:tcPr>
          <w:p w:rsidR="00C10CB7" w:rsidRDefault="00C10CB7" w:rsidP="00520134">
            <w:pPr>
              <w:pStyle w:val="m-4595429969213562089msoplaintext"/>
              <w:jc w:val="center"/>
            </w:pPr>
          </w:p>
          <w:p w:rsidR="00C10CB7" w:rsidRDefault="00C10CB7" w:rsidP="00520134">
            <w:pPr>
              <w:pStyle w:val="m-4595429969213562089msoplaintext"/>
              <w:jc w:val="center"/>
            </w:pPr>
            <w:r>
              <w:t>Electro gesloopt?</w:t>
            </w:r>
          </w:p>
        </w:tc>
        <w:tc>
          <w:tcPr>
            <w:tcW w:w="2946" w:type="dxa"/>
          </w:tcPr>
          <w:p w:rsidR="00C10CB7" w:rsidRDefault="00C10CB7" w:rsidP="00520134">
            <w:pPr>
              <w:pStyle w:val="m-4595429969213562089msoplaintext"/>
              <w:jc w:val="center"/>
            </w:pPr>
          </w:p>
        </w:tc>
      </w:tr>
      <w:tr w:rsidR="00520134" w:rsidTr="00520134">
        <w:tc>
          <w:tcPr>
            <w:tcW w:w="3397" w:type="dxa"/>
          </w:tcPr>
          <w:p w:rsidR="00DA4475" w:rsidRDefault="00DA4475" w:rsidP="00856842">
            <w:pPr>
              <w:pStyle w:val="m-4595429969213562089msoplaintext"/>
              <w:rPr>
                <w:noProof/>
              </w:rPr>
            </w:pPr>
          </w:p>
          <w:p w:rsidR="00520134" w:rsidRDefault="00520134" w:rsidP="00520134">
            <w:pPr>
              <w:pStyle w:val="m-4595429969213562089msoplaintext"/>
              <w:jc w:val="center"/>
              <w:rPr>
                <w:noProof/>
              </w:rPr>
            </w:pPr>
            <w:r>
              <w:rPr>
                <w:noProof/>
              </w:rPr>
              <w:t>Scetsontwerp</w:t>
            </w:r>
            <w:r w:rsidR="00DA4475">
              <w:rPr>
                <w:noProof/>
              </w:rPr>
              <w:t xml:space="preserve"> voor Schiehallen</w:t>
            </w:r>
            <w:r w:rsidR="00D97FC6">
              <w:rPr>
                <w:noProof/>
              </w:rPr>
              <w:t xml:space="preserve"> </w:t>
            </w:r>
            <w:r>
              <w:rPr>
                <w:noProof/>
              </w:rPr>
              <w:br/>
              <w:t>Mei Architecten</w:t>
            </w:r>
          </w:p>
        </w:tc>
        <w:tc>
          <w:tcPr>
            <w:tcW w:w="5665" w:type="dxa"/>
            <w:gridSpan w:val="2"/>
          </w:tcPr>
          <w:p w:rsidR="00DA4475" w:rsidRDefault="00DA4475" w:rsidP="00DA4475">
            <w:pPr>
              <w:pStyle w:val="m-4595429969213562089msoplaintext"/>
              <w:jc w:val="center"/>
            </w:pPr>
            <w:r>
              <w:rPr>
                <w:noProof/>
              </w:rPr>
              <w:drawing>
                <wp:inline distT="0" distB="0" distL="0" distR="0" wp14:anchorId="3EE9C1CD" wp14:editId="28BCADF7">
                  <wp:extent cx="2480326" cy="1533525"/>
                  <wp:effectExtent l="0" t="0" r="0" b="0"/>
                  <wp:docPr id="3" name="Tijdelijke aanduiding voor inhoud 4" descr="Kabelfabriek.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inhoud 4" descr="Kabelfabriek.png"/>
                          <pic:cNvPicPr>
                            <a:picLocks noGrp="1" noChangeAspect="1"/>
                          </pic:cNvPicPr>
                        </pic:nvPicPr>
                        <pic:blipFill>
                          <a:blip r:embed="rId10" cstate="print">
                            <a:extLst>
                              <a:ext uri="{28A0092B-C50C-407E-A947-70E740481C1C}">
                                <a14:useLocalDpi xmlns:a14="http://schemas.microsoft.com/office/drawing/2010/main" val="0"/>
                              </a:ext>
                            </a:extLst>
                          </a:blip>
                          <a:srcRect l="5062" r="5062"/>
                          <a:stretch>
                            <a:fillRect/>
                          </a:stretch>
                        </pic:blipFill>
                        <pic:spPr bwMode="auto">
                          <a:xfrm>
                            <a:off x="0" y="0"/>
                            <a:ext cx="2547421" cy="1575008"/>
                          </a:xfrm>
                          <a:prstGeom prst="rect">
                            <a:avLst/>
                          </a:prstGeom>
                          <a:noFill/>
                          <a:ln>
                            <a:noFill/>
                          </a:ln>
                          <a:extLst>
                            <a:ext uri="{909E8E84-426E-40dd-AFC4-6F175D3DCCD1}">
                              <a14:hiddenFill xmlns:arto="http://schemas.microsoft.com/office/word/2006/arto" xmlns="" xmlns:p="http://schemas.openxmlformats.org/presentationml/2006/main" xmlns:a14="http://schemas.microsoft.com/office/drawing/2010/main" xmlns:lc="http://schemas.openxmlformats.org/drawingml/2006/lockedCanva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p="http://schemas.openxmlformats.org/presentationml/2006/main" xmlns:a14="http://schemas.microsoft.com/office/drawing/2010/main" xmlns:lc="http://schemas.openxmlformats.org/drawingml/2006/lockedCanva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 uri="{FAA26D3D-D897-4be2-8F04-BA451C77F1D7}">
                              <ma14:placeholder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val="1"/>
                            </a:ext>
                          </a:extLst>
                        </pic:spPr>
                      </pic:pic>
                    </a:graphicData>
                  </a:graphic>
                </wp:inline>
              </w:drawing>
            </w:r>
          </w:p>
        </w:tc>
      </w:tr>
    </w:tbl>
    <w:p w:rsidR="00983991" w:rsidRDefault="00DA4475" w:rsidP="00856842">
      <w:pPr>
        <w:pStyle w:val="m-4595429969213562089msoplaintext"/>
        <w:spacing w:before="0" w:beforeAutospacing="0" w:after="0" w:afterAutospacing="0"/>
        <w:rPr>
          <w:b/>
        </w:rPr>
      </w:pPr>
      <w:r>
        <w:br/>
      </w:r>
    </w:p>
    <w:p w:rsidR="00983991" w:rsidRDefault="00983991">
      <w:pPr>
        <w:spacing w:after="160" w:line="259" w:lineRule="auto"/>
        <w:rPr>
          <w:b/>
        </w:rPr>
      </w:pPr>
      <w:r>
        <w:rPr>
          <w:b/>
        </w:rPr>
        <w:br w:type="page"/>
      </w:r>
    </w:p>
    <w:p w:rsidR="00C40FF2" w:rsidRPr="00C40FF2" w:rsidRDefault="00C40FF2" w:rsidP="00856842">
      <w:pPr>
        <w:pStyle w:val="m-4595429969213562089msoplaintext"/>
        <w:spacing w:before="0" w:beforeAutospacing="0" w:after="0" w:afterAutospacing="0"/>
        <w:rPr>
          <w:b/>
        </w:rPr>
      </w:pPr>
      <w:r w:rsidRPr="00C40FF2">
        <w:rPr>
          <w:b/>
        </w:rPr>
        <w:lastRenderedPageBreak/>
        <w:t xml:space="preserve">Gesprek over </w:t>
      </w:r>
      <w:r w:rsidR="00862CCD">
        <w:rPr>
          <w:b/>
        </w:rPr>
        <w:t>werk</w:t>
      </w:r>
      <w:r w:rsidRPr="00C40FF2">
        <w:rPr>
          <w:b/>
        </w:rPr>
        <w:t xml:space="preserve"> stadsbouwmeester</w:t>
      </w:r>
      <w:r w:rsidR="00862CCD">
        <w:rPr>
          <w:b/>
        </w:rPr>
        <w:t xml:space="preserve"> in de afgelopen tijd</w:t>
      </w:r>
      <w:r w:rsidRPr="00C40FF2">
        <w:rPr>
          <w:b/>
        </w:rPr>
        <w:t>, met lessen voor de toekomst</w:t>
      </w:r>
    </w:p>
    <w:p w:rsidR="00856842" w:rsidRPr="00856842" w:rsidRDefault="00856842" w:rsidP="00856842">
      <w:pPr>
        <w:pStyle w:val="m-4595429969213562089msoplaintext"/>
        <w:spacing w:before="0" w:beforeAutospacing="0" w:after="0" w:afterAutospacing="0"/>
      </w:pPr>
      <w:r w:rsidRPr="00856842">
        <w:t xml:space="preserve">Het gesprek </w:t>
      </w:r>
      <w:r w:rsidR="00862CCD">
        <w:t xml:space="preserve">van </w:t>
      </w:r>
      <w:r w:rsidRPr="00856842">
        <w:t xml:space="preserve">Leanne </w:t>
      </w:r>
      <w:r>
        <w:t xml:space="preserve">Reijnen </w:t>
      </w:r>
      <w:r w:rsidR="00862CCD">
        <w:t xml:space="preserve">met Wytze Patijn </w:t>
      </w:r>
      <w:r w:rsidRPr="00856842">
        <w:t xml:space="preserve">begon met een terugblik op hoogtepunten en na aandringen ook op dieptepunten uit zijn periode als stadsbouwmeester. </w:t>
      </w:r>
      <w:r>
        <w:t xml:space="preserve">De hoogtepunten in </w:t>
      </w:r>
      <w:r w:rsidRPr="00856842">
        <w:t>het kort:</w:t>
      </w:r>
    </w:p>
    <w:p w:rsidR="00856842" w:rsidRPr="00856842" w:rsidRDefault="00856842" w:rsidP="00856842">
      <w:pPr>
        <w:numPr>
          <w:ilvl w:val="0"/>
          <w:numId w:val="1"/>
        </w:numPr>
        <w:contextualSpacing/>
      </w:pPr>
      <w:r w:rsidRPr="00856842">
        <w:t>Eigenbouw in Coendersbuurt</w:t>
      </w:r>
    </w:p>
    <w:p w:rsidR="00856842" w:rsidRPr="00856842" w:rsidRDefault="00856842" w:rsidP="00856842">
      <w:pPr>
        <w:numPr>
          <w:ilvl w:val="0"/>
          <w:numId w:val="1"/>
        </w:numPr>
        <w:contextualSpacing/>
      </w:pPr>
      <w:r w:rsidRPr="00856842">
        <w:t>Plan Palmbout</w:t>
      </w:r>
      <w:r>
        <w:t xml:space="preserve"> voor Nieuw Delft</w:t>
      </w:r>
    </w:p>
    <w:p w:rsidR="00856842" w:rsidRPr="00856842" w:rsidRDefault="00856842" w:rsidP="00856842">
      <w:pPr>
        <w:numPr>
          <w:ilvl w:val="0"/>
          <w:numId w:val="1"/>
        </w:numPr>
        <w:contextualSpacing/>
      </w:pPr>
      <w:r w:rsidRPr="00856842">
        <w:t>Weghalen terrasschotten Beestenmarkt</w:t>
      </w:r>
    </w:p>
    <w:p w:rsidR="00856842" w:rsidRPr="00856842" w:rsidRDefault="00856842" w:rsidP="00856842">
      <w:pPr>
        <w:numPr>
          <w:ilvl w:val="0"/>
          <w:numId w:val="1"/>
        </w:numPr>
        <w:contextualSpacing/>
      </w:pPr>
      <w:r w:rsidRPr="00856842">
        <w:t xml:space="preserve">Architectuurcafé met kritisch publiek over het plan voor de </w:t>
      </w:r>
      <w:proofErr w:type="spellStart"/>
      <w:r w:rsidRPr="00856842">
        <w:t>VenD</w:t>
      </w:r>
      <w:proofErr w:type="spellEnd"/>
      <w:r w:rsidRPr="00856842">
        <w:t xml:space="preserve"> locatie</w:t>
      </w:r>
    </w:p>
    <w:p w:rsidR="00856842" w:rsidRPr="00856842" w:rsidRDefault="00856842" w:rsidP="00856842">
      <w:pPr>
        <w:pStyle w:val="m-4595429969213562089msoplaintext"/>
        <w:spacing w:before="0" w:beforeAutospacing="0" w:after="0" w:afterAutospacing="0"/>
        <w:contextualSpacing/>
      </w:pPr>
      <w:r>
        <w:br/>
      </w:r>
      <w:r w:rsidRPr="00856842">
        <w:t xml:space="preserve">Achterliggende boodschap bij deze hoogtepunten: het gesprek aangaan is essentieel. Het is niet de kunst om gelijk te hebben maar te krijgen. </w:t>
      </w:r>
      <w:r>
        <w:t>Zijn werkwijze: u</w:t>
      </w:r>
      <w:r w:rsidRPr="00856842">
        <w:t xml:space="preserve">itleggen, inhoudelijk gesprek, </w:t>
      </w:r>
      <w:r w:rsidRPr="00856842">
        <w:rPr>
          <w:bCs/>
        </w:rPr>
        <w:t>ervaring inzetten</w:t>
      </w:r>
      <w:r w:rsidRPr="00856842">
        <w:t xml:space="preserve">. </w:t>
      </w:r>
      <w:r w:rsidRPr="00856842">
        <w:rPr>
          <w:bCs/>
        </w:rPr>
        <w:t>Zijn zeer brede ervaring (als ambtenaar, stedenbouwkunde /architect, rijksbouwmeester en decaan) is heel belangrijk geweest.</w:t>
      </w:r>
    </w:p>
    <w:p w:rsidR="00856842" w:rsidRPr="00856842" w:rsidRDefault="00856842" w:rsidP="00856842">
      <w:pPr>
        <w:pStyle w:val="m-4595429969213562089msoplaintext"/>
        <w:spacing w:before="0" w:beforeAutospacing="0" w:after="0" w:afterAutospacing="0"/>
        <w:contextualSpacing/>
      </w:pPr>
      <w:r w:rsidRPr="00856842">
        <w:t> </w:t>
      </w:r>
    </w:p>
    <w:p w:rsidR="00856842" w:rsidRPr="00856842" w:rsidRDefault="00856842" w:rsidP="00856842">
      <w:pPr>
        <w:pStyle w:val="m-4595429969213562089msoplaintext"/>
        <w:spacing w:before="0" w:beforeAutospacing="0" w:after="0" w:afterAutospacing="0"/>
        <w:contextualSpacing/>
      </w:pPr>
      <w:r w:rsidRPr="00856842">
        <w:t>Daarna kwamen een aantal essenties van de toegevoegde waarde van de stadsbouwmeester langs:</w:t>
      </w:r>
    </w:p>
    <w:p w:rsidR="00856842" w:rsidRPr="00856842" w:rsidRDefault="00856842" w:rsidP="00856842">
      <w:pPr>
        <w:pStyle w:val="m-4595429969213562089msoplaintext"/>
        <w:spacing w:before="0" w:beforeAutospacing="0" w:after="0" w:afterAutospacing="0"/>
        <w:contextualSpacing/>
      </w:pPr>
    </w:p>
    <w:p w:rsidR="00856842" w:rsidRPr="00856842" w:rsidRDefault="00856842" w:rsidP="00856842">
      <w:pPr>
        <w:numPr>
          <w:ilvl w:val="0"/>
          <w:numId w:val="2"/>
        </w:numPr>
        <w:contextualSpacing/>
      </w:pPr>
      <w:r w:rsidRPr="00856842">
        <w:t xml:space="preserve">Onafhankelijke rol van stadsbouwmeester is noodzakelijk: externen in organisatie zijn altijd goed. </w:t>
      </w:r>
      <w:r w:rsidRPr="00856842">
        <w:rPr>
          <w:bCs/>
        </w:rPr>
        <w:t>Niet alleen plannen van ontwikkelaars beoordelen, maar juist ook gemeentelijke plannen (bestemmingsplannen, omgevingsplan, etc.). In de (gemeentelijke) stedenbouwkundige plannen wordt de essentiële basis voor kwaliteit gelegd. </w:t>
      </w:r>
    </w:p>
    <w:p w:rsidR="00856842" w:rsidRPr="00856842" w:rsidRDefault="00856842" w:rsidP="00856842">
      <w:pPr>
        <w:pStyle w:val="m-4595429969213562089msoplaintext"/>
        <w:spacing w:before="0" w:beforeAutospacing="0" w:after="0" w:afterAutospacing="0"/>
        <w:contextualSpacing/>
      </w:pPr>
      <w:r w:rsidRPr="00856842">
        <w:t> </w:t>
      </w:r>
    </w:p>
    <w:p w:rsidR="00856842" w:rsidRPr="00856842" w:rsidRDefault="00856842" w:rsidP="00856842">
      <w:pPr>
        <w:numPr>
          <w:ilvl w:val="0"/>
          <w:numId w:val="3"/>
        </w:numPr>
        <w:contextualSpacing/>
      </w:pPr>
      <w:r w:rsidRPr="00856842">
        <w:t xml:space="preserve">Stimuleren, gesprek over inhoud is essentieel. Geen ambtelijk gedoe. Geen vorm, geen beeldkwaliteitsplan. </w:t>
      </w:r>
      <w:r w:rsidRPr="00856842">
        <w:rPr>
          <w:bCs/>
        </w:rPr>
        <w:t>Sturen</w:t>
      </w:r>
      <w:r>
        <w:rPr>
          <w:bCs/>
        </w:rPr>
        <w:t xml:space="preserve"> onder andere </w:t>
      </w:r>
      <w:r w:rsidRPr="00856842">
        <w:rPr>
          <w:bCs/>
        </w:rPr>
        <w:t>door architectenselectie. En moet er niet ook een ontwikkelaarsselectie komen? </w:t>
      </w:r>
    </w:p>
    <w:p w:rsidR="00856842" w:rsidRPr="00856842" w:rsidRDefault="00856842" w:rsidP="00856842">
      <w:pPr>
        <w:pStyle w:val="m-4595429969213562089msoplaintext"/>
        <w:spacing w:before="0" w:beforeAutospacing="0" w:after="0" w:afterAutospacing="0"/>
        <w:contextualSpacing/>
      </w:pPr>
      <w:r w:rsidRPr="00856842">
        <w:t> </w:t>
      </w:r>
    </w:p>
    <w:p w:rsidR="00856842" w:rsidRPr="00856842" w:rsidRDefault="00856842" w:rsidP="00856842">
      <w:pPr>
        <w:numPr>
          <w:ilvl w:val="0"/>
          <w:numId w:val="4"/>
        </w:numPr>
        <w:contextualSpacing/>
      </w:pPr>
      <w:r w:rsidRPr="00856842">
        <w:t xml:space="preserve">Rol gemeente: inhoudelijke regierol is essentieel. Minder regels. </w:t>
      </w:r>
      <w:r w:rsidRPr="00856842">
        <w:br/>
        <w:t xml:space="preserve">Gemeente moet geen eigen plannetjes maken, </w:t>
      </w:r>
      <w:r w:rsidRPr="00856842">
        <w:rPr>
          <w:bCs/>
        </w:rPr>
        <w:t>maar moet wel zelf goed de analyse maken. Weten waar je regie op moet hebben.</w:t>
      </w:r>
      <w:r>
        <w:rPr>
          <w:bCs/>
        </w:rPr>
        <w:t xml:space="preserve"> </w:t>
      </w:r>
      <w:r w:rsidRPr="00856842">
        <w:t>Selectie ontwikkelaars: Geen skyboxplanologie. Breng omgevingsplan onder kwaliteitskamer</w:t>
      </w:r>
    </w:p>
    <w:p w:rsidR="00856842" w:rsidRPr="00856842" w:rsidRDefault="00856842" w:rsidP="00856842">
      <w:pPr>
        <w:pStyle w:val="m-4595429969213562089msoplaintext"/>
        <w:spacing w:before="0" w:beforeAutospacing="0" w:after="0" w:afterAutospacing="0"/>
        <w:contextualSpacing/>
      </w:pPr>
      <w:r w:rsidRPr="00856842">
        <w:t> </w:t>
      </w:r>
    </w:p>
    <w:p w:rsidR="00856842" w:rsidRPr="00856842" w:rsidRDefault="00856842" w:rsidP="00856842">
      <w:pPr>
        <w:numPr>
          <w:ilvl w:val="0"/>
          <w:numId w:val="5"/>
        </w:numPr>
        <w:contextualSpacing/>
      </w:pPr>
      <w:r w:rsidRPr="00856842">
        <w:t xml:space="preserve">Participatie: gesprek met inwoners en ondernemers in stad is essentieel. Koester dat. Participatie is essentieel in nieuwe omgevingswet. Stel kwartiermaker aan die in twee jaar gaat uitzoeken hoe dat moet. </w:t>
      </w:r>
      <w:r w:rsidRPr="00856842">
        <w:rPr>
          <w:bCs/>
        </w:rPr>
        <w:t>Delft heeft een grote groep hele betrokken bewoners. Dat wordt soms als lastig ervaren, maar  is zeer waardevol.</w:t>
      </w:r>
    </w:p>
    <w:p w:rsidR="00856842" w:rsidRPr="00856842" w:rsidRDefault="00856842" w:rsidP="00856842">
      <w:pPr>
        <w:pStyle w:val="m-4595429969213562089msoplaintext"/>
        <w:spacing w:before="0" w:beforeAutospacing="0" w:after="0" w:afterAutospacing="0"/>
        <w:contextualSpacing/>
      </w:pPr>
      <w:r w:rsidRPr="00856842">
        <w:t> </w:t>
      </w:r>
    </w:p>
    <w:p w:rsidR="00780019" w:rsidRDefault="00856842" w:rsidP="00856842">
      <w:pPr>
        <w:numPr>
          <w:ilvl w:val="0"/>
          <w:numId w:val="6"/>
        </w:numPr>
        <w:contextualSpacing/>
      </w:pPr>
      <w:r w:rsidRPr="00856842">
        <w:t xml:space="preserve">Wat zijn opgaven voor stad? </w:t>
      </w:r>
    </w:p>
    <w:p w:rsidR="00780019" w:rsidRDefault="00856842" w:rsidP="00780019">
      <w:pPr>
        <w:numPr>
          <w:ilvl w:val="1"/>
          <w:numId w:val="6"/>
        </w:numPr>
        <w:contextualSpacing/>
      </w:pPr>
      <w:r w:rsidRPr="00856842">
        <w:t xml:space="preserve">Binnenstad: </w:t>
      </w:r>
      <w:proofErr w:type="spellStart"/>
      <w:r w:rsidRPr="00856842">
        <w:t>verrommeling</w:t>
      </w:r>
      <w:proofErr w:type="spellEnd"/>
      <w:r w:rsidRPr="00856842">
        <w:t xml:space="preserve"> openbare ruimte samen met ondernemers aanpakken</w:t>
      </w:r>
      <w:r w:rsidR="00C10CB7">
        <w:t>. Moet gevolgd worden door streng</w:t>
      </w:r>
      <w:r w:rsidRPr="00856842">
        <w:t xml:space="preserve"> handhavingsbeleid </w:t>
      </w:r>
    </w:p>
    <w:p w:rsidR="00780019" w:rsidRDefault="00856842" w:rsidP="00780019">
      <w:pPr>
        <w:numPr>
          <w:ilvl w:val="1"/>
          <w:numId w:val="6"/>
        </w:numPr>
        <w:contextualSpacing/>
      </w:pPr>
      <w:r w:rsidRPr="00856842">
        <w:t>Schieoever</w:t>
      </w:r>
      <w:r w:rsidR="00780019">
        <w:t>s</w:t>
      </w:r>
    </w:p>
    <w:p w:rsidR="00856842" w:rsidRPr="00856842" w:rsidRDefault="00856842" w:rsidP="00780019">
      <w:pPr>
        <w:numPr>
          <w:ilvl w:val="1"/>
          <w:numId w:val="6"/>
        </w:numPr>
        <w:contextualSpacing/>
      </w:pPr>
      <w:r>
        <w:t>S</w:t>
      </w:r>
      <w:r w:rsidRPr="00856842">
        <w:t>amenhang in de stad</w:t>
      </w:r>
    </w:p>
    <w:p w:rsidR="00856842" w:rsidRPr="00856842" w:rsidRDefault="00856842" w:rsidP="00856842">
      <w:pPr>
        <w:pStyle w:val="m-4595429969213562089msoplaintext"/>
        <w:spacing w:before="0" w:beforeAutospacing="0" w:after="0" w:afterAutospacing="0"/>
        <w:contextualSpacing/>
      </w:pPr>
      <w:r w:rsidRPr="00856842">
        <w:t> </w:t>
      </w:r>
    </w:p>
    <w:p w:rsidR="00780019" w:rsidRDefault="00856842" w:rsidP="00856842">
      <w:pPr>
        <w:numPr>
          <w:ilvl w:val="0"/>
          <w:numId w:val="7"/>
        </w:numPr>
        <w:contextualSpacing/>
      </w:pPr>
      <w:r w:rsidRPr="00856842">
        <w:t>Wat geef je opvolger mee?</w:t>
      </w:r>
    </w:p>
    <w:p w:rsidR="00780019" w:rsidRDefault="00856842" w:rsidP="00780019">
      <w:pPr>
        <w:numPr>
          <w:ilvl w:val="1"/>
          <w:numId w:val="7"/>
        </w:numPr>
        <w:contextualSpacing/>
      </w:pPr>
      <w:r w:rsidRPr="00856842">
        <w:t>Er is iemand nodig die samenhang in stad overziet. Hoe komt alles bij elkaar.</w:t>
      </w:r>
    </w:p>
    <w:p w:rsidR="00780019" w:rsidRDefault="00856842" w:rsidP="00780019">
      <w:pPr>
        <w:numPr>
          <w:ilvl w:val="1"/>
          <w:numId w:val="7"/>
        </w:numPr>
        <w:contextualSpacing/>
      </w:pPr>
      <w:r w:rsidRPr="00856842">
        <w:t xml:space="preserve">Koester gesprek met de stad </w:t>
      </w:r>
    </w:p>
    <w:p w:rsidR="00856842" w:rsidRPr="00856842" w:rsidRDefault="00856842" w:rsidP="00780019">
      <w:pPr>
        <w:numPr>
          <w:ilvl w:val="1"/>
          <w:numId w:val="7"/>
        </w:numPr>
        <w:contextualSpacing/>
      </w:pPr>
      <w:r w:rsidRPr="00856842">
        <w:t xml:space="preserve">Breng verkeersontwerp binnen ruimte. </w:t>
      </w:r>
      <w:r w:rsidRPr="00856842">
        <w:rPr>
          <w:bCs/>
        </w:rPr>
        <w:t>Laat het niet als twee onafhankelijke disciplines functioneren, maar breng het bij elkaar in één ruimtelijk ontwerp. Ook onder één wethouder?</w:t>
      </w:r>
    </w:p>
    <w:p w:rsidR="00B647B1" w:rsidRPr="00856842" w:rsidRDefault="00B647B1" w:rsidP="00856842">
      <w:pPr>
        <w:contextualSpacing/>
      </w:pPr>
    </w:p>
    <w:sectPr w:rsidR="00B647B1" w:rsidRPr="00856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F98"/>
    <w:multiLevelType w:val="multilevel"/>
    <w:tmpl w:val="59126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0069C"/>
    <w:multiLevelType w:val="multilevel"/>
    <w:tmpl w:val="830A9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92EA8"/>
    <w:multiLevelType w:val="multilevel"/>
    <w:tmpl w:val="BB869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D5C41"/>
    <w:multiLevelType w:val="multilevel"/>
    <w:tmpl w:val="C120A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0A10D3"/>
    <w:multiLevelType w:val="multilevel"/>
    <w:tmpl w:val="7922A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171CF"/>
    <w:multiLevelType w:val="multilevel"/>
    <w:tmpl w:val="A5507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A26CDE"/>
    <w:multiLevelType w:val="multilevel"/>
    <w:tmpl w:val="A8C03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42"/>
    <w:rsid w:val="001E14F3"/>
    <w:rsid w:val="00297C18"/>
    <w:rsid w:val="00520134"/>
    <w:rsid w:val="006650FC"/>
    <w:rsid w:val="00752CDC"/>
    <w:rsid w:val="00780019"/>
    <w:rsid w:val="00856842"/>
    <w:rsid w:val="00862CCD"/>
    <w:rsid w:val="00983991"/>
    <w:rsid w:val="009A30A0"/>
    <w:rsid w:val="00B647B1"/>
    <w:rsid w:val="00C10CB7"/>
    <w:rsid w:val="00C40FF2"/>
    <w:rsid w:val="00CE775D"/>
    <w:rsid w:val="00D97FC6"/>
    <w:rsid w:val="00DA4475"/>
    <w:rsid w:val="00FD1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8FA96-E509-4B59-B104-F9FE93F5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56842"/>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4595429969213562089msoplaintext">
    <w:name w:val="m_-4595429969213562089msoplaintext"/>
    <w:basedOn w:val="Standaard"/>
    <w:rsid w:val="00856842"/>
    <w:pPr>
      <w:spacing w:before="100" w:beforeAutospacing="1" w:after="100" w:afterAutospacing="1"/>
    </w:pPr>
  </w:style>
  <w:style w:type="table" w:styleId="Tabelraster">
    <w:name w:val="Table Grid"/>
    <w:basedOn w:val="Standaardtabel"/>
    <w:uiPriority w:val="39"/>
    <w:rsid w:val="00C1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97C18"/>
    <w:rPr>
      <w:color w:val="0563C1" w:themeColor="hyperlink"/>
      <w:u w:val="single"/>
    </w:rPr>
  </w:style>
  <w:style w:type="character" w:styleId="Onopgelostemelding">
    <w:name w:val="Unresolved Mention"/>
    <w:basedOn w:val="Standaardalinea-lettertype"/>
    <w:uiPriority w:val="99"/>
    <w:semiHidden/>
    <w:unhideWhenUsed/>
    <w:rsid w:val="00297C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Bloemberg</dc:creator>
  <cp:keywords/>
  <dc:description/>
  <cp:lastModifiedBy>Anita Boone</cp:lastModifiedBy>
  <cp:revision>3</cp:revision>
  <dcterms:created xsi:type="dcterms:W3CDTF">2017-12-19T12:57:00Z</dcterms:created>
  <dcterms:modified xsi:type="dcterms:W3CDTF">2017-12-19T12:58:00Z</dcterms:modified>
</cp:coreProperties>
</file>